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B0386">
        <w:rPr>
          <w:rFonts w:ascii="Arial" w:hAnsi="Arial" w:cs="Arial"/>
          <w:b/>
          <w:caps/>
          <w:sz w:val="28"/>
          <w:szCs w:val="28"/>
        </w:rPr>
        <w:t>317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E354DD" w:rsidRDefault="00E354D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0EE2" w:rsidRPr="00E354DD" w:rsidRDefault="00E354D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54DD">
              <w:rPr>
                <w:rFonts w:ascii="Arial" w:hAnsi="Arial" w:cs="Arial"/>
                <w:sz w:val="20"/>
                <w:szCs w:val="20"/>
              </w:rPr>
              <w:t>Solicita a pavimentação da área existente no final da Rua das Petúnias, no Jardim Santo Antônio da Boa Vista, e acesso ao conjunto Residencial Araucária.</w:t>
            </w:r>
          </w:p>
          <w:p w:rsidR="00E354DD" w:rsidRPr="005A03FA" w:rsidRDefault="00E354D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354DD" w:rsidRPr="00E354DD">
        <w:rPr>
          <w:rFonts w:ascii="Arial" w:hAnsi="Arial" w:cs="Arial"/>
        </w:rPr>
        <w:t>a pavimentação da área existente no final da Rua das Petúnias, no Jardim Santo Antônio da Boa Vista, e acesso ao</w:t>
      </w:r>
      <w:r w:rsidR="00E354DD">
        <w:rPr>
          <w:rFonts w:ascii="Arial" w:hAnsi="Arial" w:cs="Arial"/>
        </w:rPr>
        <w:t xml:space="preserve"> conjunto Residencial Araucária, por solicitação dos moradores.</w:t>
      </w:r>
    </w:p>
    <w:p w:rsidR="00E354DD" w:rsidRPr="00E354DD" w:rsidRDefault="00E354DD" w:rsidP="00E354D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354DD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 ser constatado nas fotos anexas,</w:t>
      </w:r>
      <w:r w:rsidRPr="00E354DD">
        <w:rPr>
          <w:rFonts w:ascii="Arial" w:hAnsi="Arial" w:cs="Arial"/>
        </w:rPr>
        <w:t xml:space="preserve"> um espaço de aproximadamente 20m</w:t>
      </w:r>
      <w:r>
        <w:rPr>
          <w:rFonts w:ascii="Arial" w:hAnsi="Arial" w:cs="Arial"/>
        </w:rPr>
        <w:t>²</w:t>
      </w:r>
      <w:r w:rsidRPr="00E354DD">
        <w:rPr>
          <w:rFonts w:ascii="Arial" w:hAnsi="Arial" w:cs="Arial"/>
        </w:rPr>
        <w:t xml:space="preserve"> que interliga os bairros Jardim Colônia e Conjunto Residencial </w:t>
      </w:r>
      <w:r>
        <w:rPr>
          <w:rFonts w:ascii="Arial" w:hAnsi="Arial" w:cs="Arial"/>
        </w:rPr>
        <w:t>Araucária se encontra sem a pavimentação.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54DD">
        <w:rPr>
          <w:rFonts w:ascii="Arial" w:hAnsi="Arial" w:cs="Arial"/>
        </w:rPr>
        <w:t>21</w:t>
      </w:r>
      <w:r w:rsidR="00695F4E">
        <w:rPr>
          <w:rFonts w:ascii="Arial" w:hAnsi="Arial" w:cs="Arial"/>
        </w:rPr>
        <w:t xml:space="preserve"> de </w:t>
      </w:r>
      <w:r w:rsidR="00E354DD">
        <w:rPr>
          <w:rFonts w:ascii="Arial" w:hAnsi="Arial" w:cs="Arial"/>
        </w:rPr>
        <w:t>janeiro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354DD" w:rsidRPr="00A34F2C" w:rsidRDefault="00E354DD" w:rsidP="00E354D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354DD" w:rsidRPr="00A34F2C" w:rsidRDefault="00E354DD" w:rsidP="00E354D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354DD" w:rsidRPr="00A34F2C" w:rsidRDefault="00E354DD" w:rsidP="00E354DD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354DD" w:rsidRDefault="00E354DD" w:rsidP="004A437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 wp14:anchorId="29999E12" wp14:editId="0551EF3C">
            <wp:extent cx="4010997" cy="2256159"/>
            <wp:effectExtent l="0" t="0" r="889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80201_15595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7645" cy="226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4DD" w:rsidRDefault="00E354DD" w:rsidP="004A437D">
      <w:pPr>
        <w:jc w:val="center"/>
        <w:rPr>
          <w:rFonts w:asciiTheme="minorHAnsi" w:hAnsiTheme="minorHAnsi"/>
          <w:b/>
          <w:sz w:val="28"/>
          <w:szCs w:val="28"/>
        </w:rPr>
      </w:pPr>
    </w:p>
    <w:p w:rsidR="004A437D" w:rsidRDefault="004A437D" w:rsidP="004A437D">
      <w:pPr>
        <w:jc w:val="center"/>
        <w:rPr>
          <w:rFonts w:asciiTheme="minorHAnsi" w:hAnsiTheme="minorHAnsi"/>
          <w:b/>
          <w:sz w:val="28"/>
          <w:szCs w:val="28"/>
        </w:rPr>
      </w:pPr>
    </w:p>
    <w:p w:rsidR="00E354DD" w:rsidRDefault="00E354DD" w:rsidP="004A437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33538A58" wp14:editId="26EF18A1">
            <wp:extent cx="4016633" cy="2259330"/>
            <wp:effectExtent l="0" t="0" r="3175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80201_15595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4214" cy="2269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37D" w:rsidRDefault="004A437D" w:rsidP="004A437D">
      <w:pPr>
        <w:jc w:val="center"/>
        <w:rPr>
          <w:rFonts w:asciiTheme="minorHAnsi" w:hAnsiTheme="minorHAnsi"/>
          <w:b/>
          <w:sz w:val="28"/>
          <w:szCs w:val="28"/>
        </w:rPr>
      </w:pPr>
    </w:p>
    <w:p w:rsidR="004A437D" w:rsidRDefault="004A437D" w:rsidP="004A437D">
      <w:pPr>
        <w:jc w:val="center"/>
        <w:rPr>
          <w:rFonts w:asciiTheme="minorHAnsi" w:hAnsiTheme="minorHAnsi"/>
          <w:b/>
          <w:sz w:val="28"/>
          <w:szCs w:val="28"/>
        </w:rPr>
      </w:pPr>
    </w:p>
    <w:p w:rsidR="00E354DD" w:rsidRDefault="00E354DD" w:rsidP="004A437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3D9096FB" wp14:editId="6EFCE164">
            <wp:extent cx="4026535" cy="2264899"/>
            <wp:effectExtent l="0" t="0" r="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80201_16000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1297" cy="2267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4DD" w:rsidRDefault="00E354DD" w:rsidP="00E354DD">
      <w:pPr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sectPr w:rsidR="00E354D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27A" w:rsidRDefault="00B6327A">
      <w:r>
        <w:separator/>
      </w:r>
    </w:p>
  </w:endnote>
  <w:endnote w:type="continuationSeparator" w:id="0">
    <w:p w:rsidR="00B6327A" w:rsidRDefault="00B6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27A" w:rsidRDefault="00B6327A">
      <w:r>
        <w:separator/>
      </w:r>
    </w:p>
  </w:footnote>
  <w:footnote w:type="continuationSeparator" w:id="0">
    <w:p w:rsidR="00B6327A" w:rsidRDefault="00B63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B0386">
      <w:rPr>
        <w:rFonts w:ascii="Arial" w:hAnsi="Arial" w:cs="Arial"/>
        <w:b/>
        <w:sz w:val="20"/>
        <w:szCs w:val="20"/>
        <w:u w:val="single"/>
      </w:rPr>
      <w:t>317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B0386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43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43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0386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A437D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327A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C699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4D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CD489-8B11-41CB-90A7-B0E15C7C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2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2018-02-20T14:15:00Z</cp:lastPrinted>
  <dcterms:created xsi:type="dcterms:W3CDTF">2018-02-20T14:16:00Z</dcterms:created>
  <dcterms:modified xsi:type="dcterms:W3CDTF">2018-02-20T14:16:00Z</dcterms:modified>
</cp:coreProperties>
</file>